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drawing>
          <wp:inline distT="0" distB="0" distL="0" distR="0">
            <wp:extent cx="2978684" cy="141606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684" cy="14160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color w:val="ff0000"/>
          <w:sz w:val="32"/>
          <w:szCs w:val="32"/>
          <w:u w:color="ff0000"/>
          <w:rtl w:val="0"/>
          <w:lang w:val="en-US"/>
        </w:rPr>
        <w:t xml:space="preserve">Agenda 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color w:val="ff0000"/>
          <w:sz w:val="32"/>
          <w:szCs w:val="32"/>
          <w:u w:color="ff0000"/>
        </w:rPr>
      </w:pPr>
      <w:r>
        <w:rPr>
          <w:rFonts w:ascii="Arial" w:hAnsi="Arial"/>
          <w:b w:val="1"/>
          <w:bCs w:val="1"/>
          <w:color w:val="ff0000"/>
          <w:sz w:val="32"/>
          <w:szCs w:val="32"/>
          <w:u w:color="ff0000"/>
          <w:rtl w:val="0"/>
          <w:lang w:val="en-US"/>
        </w:rPr>
        <w:t xml:space="preserve">Meeting of Steering  Committee 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color w:val="ff0000"/>
          <w:sz w:val="32"/>
          <w:szCs w:val="32"/>
          <w:u w:color="ff0000"/>
        </w:rPr>
      </w:pPr>
      <w:r>
        <w:rPr>
          <w:rFonts w:ascii="Arial" w:hAnsi="Arial"/>
          <w:b w:val="1"/>
          <w:bCs w:val="1"/>
          <w:color w:val="ff0000"/>
          <w:sz w:val="32"/>
          <w:szCs w:val="32"/>
          <w:u w:color="ff0000"/>
          <w:rtl w:val="0"/>
          <w:lang w:val="en-US"/>
        </w:rPr>
        <w:t>CCNURCA project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color w:val="ff0000"/>
          <w:sz w:val="32"/>
          <w:szCs w:val="32"/>
          <w:u w:color="ff0000"/>
          <w:rtl w:val="0"/>
          <w:lang w:val="en-US"/>
        </w:rPr>
        <w:t>University of Montenegro, 10-13.12.2014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Arial" w:cs="Arial" w:hAnsi="Arial" w:eastAsia="Arial"/>
          <w:color w:val="222222"/>
          <w:sz w:val="22"/>
          <w:szCs w:val="22"/>
          <w:u w:color="222222"/>
        </w:rPr>
      </w:pPr>
      <w:r>
        <w:rPr>
          <w:rFonts w:ascii="Times New Roman" w:hAnsi="Times New Roman"/>
          <w:rtl w:val="0"/>
          <w:lang w:val="en-US"/>
        </w:rPr>
        <w:t xml:space="preserve">Venue: </w:t>
      </w:r>
      <w:r>
        <w:rPr>
          <w:rFonts w:ascii="Arial" w:hAnsi="Arial"/>
          <w:color w:val="222222"/>
          <w:sz w:val="22"/>
          <w:szCs w:val="22"/>
          <w:u w:color="222222"/>
          <w:rtl w:val="0"/>
          <w:lang w:val="en-US"/>
        </w:rPr>
        <w:t xml:space="preserve">University of Montenegro 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color w:val="000080"/>
          <w:sz w:val="28"/>
          <w:szCs w:val="28"/>
          <w:u w:val="single" w:color="000080"/>
          <w:rtl w:val="0"/>
          <w:lang w:val="en-US"/>
        </w:rPr>
        <w:t>Wednesday,  10 December 2014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>Arrival of participants to Podgorica and travel to Budva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  <w:color w:val="17365d"/>
          <w:u w:color="17365d"/>
        </w:rPr>
      </w:pPr>
      <w:r>
        <w:rPr>
          <w:rFonts w:ascii="Arial" w:hAnsi="Arial"/>
          <w:b w:val="1"/>
          <w:bCs w:val="1"/>
          <w:color w:val="000080"/>
          <w:sz w:val="28"/>
          <w:szCs w:val="28"/>
          <w:u w:val="single" w:color="000080"/>
          <w:rtl w:val="0"/>
          <w:lang w:val="en-US"/>
        </w:rPr>
        <w:t>Thursday, 11 December 2014</w:t>
      </w:r>
    </w:p>
    <w:p>
      <w:pPr>
        <w:pStyle w:val="Normal.0"/>
        <w:rPr>
          <w:rFonts w:ascii="Times New Roman" w:cs="Times New Roman" w:hAnsi="Times New Roman" w:eastAsia="Times New Roman"/>
          <w:color w:val="17365d"/>
          <w:u w:color="17365d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09.00 </w:t>
        <w:tab/>
        <w:t>Welcome</w:t>
      </w:r>
    </w:p>
    <w:p>
      <w:pPr>
        <w:pStyle w:val="Normal.0"/>
        <w:ind w:firstLine="708"/>
        <w:rPr>
          <w:rFonts w:ascii="Times New Roman" w:cs="Times New Roman" w:hAnsi="Times New Roman" w:eastAsia="Times New Roman"/>
        </w:rPr>
      </w:pPr>
    </w:p>
    <w:p>
      <w:pPr>
        <w:pStyle w:val="Normal.0"/>
        <w:ind w:firstLine="708"/>
        <w:rPr>
          <w:rFonts w:ascii="Arial" w:cs="Arial" w:hAnsi="Arial" w:eastAsia="Arial"/>
          <w:b w:val="1"/>
          <w:bCs w:val="1"/>
          <w:i w:val="1"/>
          <w:iCs w:val="1"/>
          <w:color w:val="000080"/>
          <w:u w:color="000080"/>
        </w:rPr>
      </w:pPr>
      <w:r>
        <w:rPr>
          <w:rFonts w:ascii="Arial" w:hAnsi="Arial"/>
          <w:b w:val="1"/>
          <w:bCs w:val="1"/>
          <w:i w:val="1"/>
          <w:iCs w:val="1"/>
          <w:color w:val="000080"/>
          <w:u w:color="000080"/>
          <w:rtl w:val="0"/>
          <w:lang w:val="en-US"/>
        </w:rPr>
        <w:t>Welcome and presentation of agenda</w:t>
      </w:r>
    </w:p>
    <w:p>
      <w:pPr>
        <w:pStyle w:val="Normal.0"/>
        <w:rPr>
          <w:rFonts w:ascii="Arial" w:cs="Arial" w:hAnsi="Arial" w:eastAsia="Arial"/>
          <w:color w:val="000080"/>
          <w:u w:color="000080"/>
        </w:rPr>
      </w:pPr>
      <w:r>
        <w:rPr>
          <w:rFonts w:ascii="Arial" w:hAnsi="Arial"/>
          <w:color w:val="000080"/>
          <w:u w:color="000080"/>
          <w:rtl w:val="0"/>
          <w:lang w:val="en-US"/>
        </w:rPr>
        <w:t>Mr. Bogdan Asanin, UNM</w:t>
      </w:r>
    </w:p>
    <w:p>
      <w:pPr>
        <w:pStyle w:val="Normal.0"/>
        <w:rPr>
          <w:rFonts w:ascii="Arial" w:cs="Arial" w:hAnsi="Arial" w:eastAsia="Arial"/>
          <w:color w:val="000080"/>
          <w:u w:color="000080"/>
        </w:rPr>
      </w:pPr>
      <w:r>
        <w:rPr>
          <w:rFonts w:ascii="Arial" w:hAnsi="Arial"/>
          <w:color w:val="000080"/>
          <w:u w:color="000080"/>
          <w:rtl w:val="0"/>
          <w:lang w:val="en-US"/>
        </w:rPr>
        <w:t>Mr. Dejan Bokonjic, University of East Sarajevo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Arial" w:hAnsi="Arial"/>
          <w:color w:val="000080"/>
          <w:u w:color="000080"/>
          <w:rtl w:val="0"/>
          <w:lang w:val="en-US"/>
        </w:rPr>
        <w:t>Mr. Filip Dumez, HUB KAHO</w:t>
      </w:r>
    </w:p>
    <w:p>
      <w:pPr>
        <w:pStyle w:val="Normal.0"/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09.30-09.50     </w:t>
        <w:tab/>
        <w:t>Presentation of current status of academic activities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ind w:left="2124" w:hanging="2124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09.50-11.20 </w:t>
        <w:tab/>
        <w:t>Presentation of current status of curricula, learning outcomes and matrix of competences (Mirza Oruc-BH, Ardian Cerava Al, Bogdan Asanin Mo). /clear vision of nursing education</w:t>
      </w:r>
    </w:p>
    <w:p>
      <w:pPr>
        <w:pStyle w:val="Normal.0"/>
        <w:ind w:left="2124" w:hanging="2124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ind w:left="2124" w:hanging="2124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11.20-12.00           </w:t>
        <w:tab/>
        <w:t xml:space="preserve">Coffee break </w:t>
      </w:r>
    </w:p>
    <w:p>
      <w:pPr>
        <w:pStyle w:val="Tekst"/>
        <w:ind w:left="0" w:firstLine="0"/>
        <w:rPr>
          <w:color w:val="244061"/>
          <w:sz w:val="24"/>
          <w:szCs w:val="24"/>
          <w:u w:color="244061"/>
          <w:lang w:val="en-US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12.00-12.30       </w:t>
        <w:tab/>
        <w:t xml:space="preserve">Presentation of current status of syllabi/ 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                               Dejan Bokonjic and Mirza Oruc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>12.30-12.45             Current status of administrative issues-</w:t>
      </w:r>
    </w:p>
    <w:p>
      <w:pPr>
        <w:pStyle w:val="Normal.0"/>
        <w:rPr>
          <w:color w:val="244061"/>
          <w:u w:color="244061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                                Willem Vanden Berg</w:t>
      </w:r>
      <w:r>
        <w:rPr>
          <w:color w:val="244061"/>
          <w:u w:color="244061"/>
          <w:lang w:val="en-US"/>
        </w:rPr>
        <w:tab/>
      </w:r>
    </w:p>
    <w:p>
      <w:pPr>
        <w:pStyle w:val="Normal.0"/>
        <w:rPr>
          <w:color w:val="244061"/>
          <w:u w:color="244061"/>
          <w:lang w:val="en-US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  <w:lang w:val="en-US"/>
        </w:rPr>
      </w:pPr>
      <w:r>
        <w:rPr>
          <w:color w:val="244061"/>
          <w:u w:color="244061"/>
          <w:lang w:val="en-US"/>
        </w:rPr>
        <w:tab/>
      </w:r>
    </w:p>
    <w:p>
      <w:pPr>
        <w:pStyle w:val="Normal.0"/>
        <w:rPr>
          <w:color w:val="244061"/>
          <w:u w:color="244061"/>
          <w:lang w:val="en-US"/>
        </w:rPr>
      </w:pPr>
    </w:p>
    <w:p>
      <w:pPr>
        <w:pStyle w:val="Normal.0"/>
        <w:rPr>
          <w:rFonts w:ascii="Arial" w:cs="Arial" w:hAnsi="Arial" w:eastAsia="Arial"/>
          <w:color w:val="000080"/>
          <w:u w:color="000080"/>
        </w:rPr>
      </w:pPr>
      <w:r>
        <w:rPr>
          <w:rFonts w:ascii="Arial" w:hAnsi="Arial"/>
          <w:color w:val="000080"/>
          <w:u w:color="000080"/>
          <w:rtl w:val="0"/>
          <w:lang w:val="en-US"/>
        </w:rPr>
        <w:t xml:space="preserve">Moderator: </w:t>
      </w:r>
      <w:r>
        <w:rPr>
          <w:rFonts w:ascii="Arial" w:hAnsi="Arial"/>
          <w:color w:val="000080"/>
          <w:u w:color="000080"/>
          <w:rtl w:val="0"/>
          <w:lang w:val="en-US"/>
        </w:rPr>
        <w:t>Srdjan Masic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val="single"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val="single" w:color="00008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80"/>
          <w:u w:color="000080"/>
        </w:rPr>
        <w:br w:type="textWrapping"/>
      </w: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12.45-13.30   </w:t>
        <w:tab/>
        <w:t>Lunch break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val="single"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                        </w:t>
      </w:r>
      <w:r>
        <w:rPr>
          <w:rFonts w:ascii="Arial" w:hAnsi="Arial"/>
          <w:b w:val="1"/>
          <w:bCs w:val="1"/>
          <w:color w:val="000080"/>
          <w:u w:val="single" w:color="000080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>13.30-13.50</w:t>
      </w:r>
      <w:r>
        <w:rPr>
          <w:rFonts w:ascii="Arial" w:hAnsi="Arial"/>
          <w:b w:val="1"/>
          <w:bCs w:val="1"/>
          <w:i w:val="1"/>
          <w:iCs w:val="1"/>
          <w:color w:val="000080"/>
          <w:u w:color="000080"/>
          <w:rtl w:val="0"/>
          <w:lang w:val="en-US"/>
        </w:rPr>
        <w:t xml:space="preserve">             </w:t>
      </w: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Dissemination strategies, sustainability of the 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                                 project and finding equipment-Srdjan Masic</w:t>
      </w:r>
    </w:p>
    <w:p>
      <w:pPr>
        <w:pStyle w:val="Normal.0"/>
        <w:rPr>
          <w:rFonts w:ascii="Arial" w:cs="Arial" w:hAnsi="Arial" w:eastAsia="Arial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                       </w:t>
        <w:tab/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val="single" w:color="000080"/>
        </w:rPr>
      </w:pPr>
    </w:p>
    <w:p>
      <w:pPr>
        <w:pStyle w:val="Normal.0"/>
        <w:ind w:left="2124" w:hanging="2124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13.50-14.10          </w:t>
        <w:tab/>
        <w:t>Preparation for the Presov meeting-agenda, deadlines, responsibilities before meeting-Dejan Bokonjic</w:t>
      </w:r>
    </w:p>
    <w:p>
      <w:pPr>
        <w:pStyle w:val="Normal.0"/>
        <w:rPr>
          <w:rFonts w:ascii="Arial" w:cs="Arial" w:hAnsi="Arial" w:eastAsia="Arial"/>
          <w:color w:val="000080"/>
          <w:u w:color="000080"/>
        </w:rPr>
      </w:pPr>
      <w:r>
        <w:rPr>
          <w:rFonts w:ascii="Arial" w:hAnsi="Arial"/>
          <w:color w:val="000080"/>
          <w:u w:color="000080"/>
          <w:rtl w:val="0"/>
          <w:lang w:val="en-US"/>
        </w:rPr>
        <w:t xml:space="preserve">                               </w:t>
        <w:tab/>
      </w:r>
    </w:p>
    <w:p>
      <w:pPr>
        <w:pStyle w:val="Normal.0"/>
        <w:rPr>
          <w:rFonts w:ascii="Arial" w:cs="Arial" w:hAnsi="Arial" w:eastAsia="Arial"/>
          <w:color w:val="000080"/>
          <w:u w:color="000080"/>
        </w:rPr>
      </w:pPr>
    </w:p>
    <w:p>
      <w:pPr>
        <w:pStyle w:val="Normal.0"/>
        <w:ind w:left="2124" w:hanging="2124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14.10-16.00          </w:t>
        <w:tab/>
        <w:t>Workshop-analysis of curriculum and learning outcomes and competences -work of mentors from EU with partner countries representatives</w:t>
      </w:r>
    </w:p>
    <w:p>
      <w:pPr>
        <w:pStyle w:val="Normal.0"/>
        <w:rPr>
          <w:rFonts w:ascii="Arial" w:cs="Arial" w:hAnsi="Arial" w:eastAsia="Arial"/>
          <w:color w:val="000080"/>
          <w:u w:color="000080"/>
        </w:rPr>
      </w:pPr>
    </w:p>
    <w:p>
      <w:pPr>
        <w:pStyle w:val="Normal.0"/>
        <w:ind w:left="2124" w:hanging="2124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16.00-16.30            Financial issues-current update of finances in the 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                               project and current status of received documents</w:t>
      </w:r>
    </w:p>
    <w:p>
      <w:pPr>
        <w:pStyle w:val="Normal.0"/>
        <w:rPr>
          <w:rFonts w:ascii="Arial" w:cs="Arial" w:hAnsi="Arial" w:eastAsia="Arial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                               /Willem Vanden Berg</w:t>
      </w:r>
    </w:p>
    <w:p>
      <w:pPr>
        <w:pStyle w:val="Normal.0"/>
        <w:ind w:left="1416" w:firstLine="708"/>
        <w:rPr>
          <w:rFonts w:ascii="Arial" w:cs="Arial" w:hAnsi="Arial" w:eastAsia="Arial"/>
          <w:color w:val="000080"/>
          <w:u w:color="000080"/>
        </w:rPr>
      </w:pPr>
    </w:p>
    <w:p>
      <w:pPr>
        <w:pStyle w:val="Normal.0"/>
        <w:ind w:left="1416" w:firstLine="708"/>
        <w:rPr>
          <w:rFonts w:ascii="Arial" w:cs="Arial" w:hAnsi="Arial" w:eastAsia="Arial"/>
          <w:color w:val="000080"/>
          <w:u w:color="000080"/>
        </w:rPr>
      </w:pPr>
      <w:r>
        <w:rPr>
          <w:rFonts w:ascii="Arial" w:hAnsi="Arial"/>
          <w:color w:val="000080"/>
          <w:u w:color="000080"/>
          <w:rtl w:val="0"/>
          <w:lang w:val="en-US"/>
        </w:rPr>
        <w:t>Moderator:Miorza Oruc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val="single"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val="single" w:color="000080"/>
        </w:rPr>
      </w:pPr>
    </w:p>
    <w:p>
      <w:pPr>
        <w:pStyle w:val="Normal.0"/>
        <w:rPr>
          <w:rFonts w:ascii="Arial" w:cs="Arial" w:hAnsi="Arial" w:eastAsia="Arial"/>
          <w:color w:val="000080"/>
          <w:u w:color="000080"/>
        </w:rPr>
      </w:pPr>
      <w:r>
        <w:rPr>
          <w:rFonts w:ascii="Arial" w:hAnsi="Arial"/>
          <w:color w:val="000080"/>
          <w:u w:color="000080"/>
          <w:rtl w:val="0"/>
          <w:lang w:val="en-US"/>
        </w:rPr>
        <w:t>Moderator: Srdjan Masic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val="single"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val="single" w:color="000080"/>
        </w:rPr>
      </w:pPr>
    </w:p>
    <w:p>
      <w:pPr>
        <w:pStyle w:val="Normal.0"/>
        <w:rPr>
          <w:rFonts w:ascii="Times New Roman" w:cs="Times New Roman" w:hAnsi="Times New Roman" w:eastAsia="Times New Roman"/>
          <w:u w:val="single"/>
        </w:rPr>
      </w:pPr>
      <w:r>
        <w:rPr>
          <w:rFonts w:ascii="Arial" w:hAnsi="Arial"/>
          <w:b w:val="1"/>
          <w:bCs w:val="1"/>
          <w:color w:val="000090"/>
          <w:u w:color="000090"/>
          <w:rtl w:val="0"/>
          <w:lang w:val="en-US"/>
        </w:rPr>
        <w:t>19.30</w:t>
      </w:r>
      <w:r>
        <w:rPr>
          <w:rFonts w:ascii="Times New Roman" w:hAnsi="Times New Roman"/>
          <w:rtl w:val="0"/>
          <w:lang w:val="en-US"/>
        </w:rPr>
        <w:t xml:space="preserve">                        </w:t>
      </w:r>
      <w:r>
        <w:rPr>
          <w:rFonts w:ascii="Arial" w:hAnsi="Arial"/>
          <w:b w:val="1"/>
          <w:bCs w:val="1"/>
          <w:color w:val="000090"/>
          <w:u w:color="000090"/>
          <w:rtl w:val="0"/>
          <w:lang w:val="en-US"/>
        </w:rPr>
        <w:t>Dinner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color w:val="000080"/>
          <w:sz w:val="28"/>
          <w:szCs w:val="28"/>
          <w:u w:val="single" w:color="000080"/>
          <w:rtl w:val="0"/>
          <w:lang w:val="en-US"/>
        </w:rPr>
        <w:t>Friday, 12 December 2014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90"/>
          <w:u w:color="000090"/>
          <w:rtl w:val="0"/>
          <w:lang w:val="en-US"/>
        </w:rPr>
        <w:t xml:space="preserve">09.00-11.00           </w:t>
        <w:tab/>
      </w: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>Workshop- analysis of curriculum and learning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                                outcomes and competences- work of mentors from EU 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                                with partner countries representatives/continuation from  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90"/>
          <w:u w:color="00009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                                 previous day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90"/>
          <w:u w:color="000090"/>
        </w:rPr>
      </w:pPr>
      <w:r>
        <w:rPr>
          <w:rFonts w:ascii="Arial" w:cs="Arial" w:hAnsi="Arial" w:eastAsia="Arial"/>
          <w:b w:val="1"/>
          <w:bCs w:val="1"/>
          <w:color w:val="000090"/>
          <w:u w:color="000090"/>
        </w:rPr>
        <w:tab/>
        <w:tab/>
      </w:r>
    </w:p>
    <w:p>
      <w:pPr>
        <w:pStyle w:val="Normal.0"/>
        <w:rPr>
          <w:rFonts w:ascii="Arial" w:cs="Arial" w:hAnsi="Arial" w:eastAsia="Arial"/>
          <w:b w:val="1"/>
          <w:bCs w:val="1"/>
          <w:color w:val="000090"/>
          <w:u w:color="000090"/>
        </w:rPr>
      </w:pPr>
    </w:p>
    <w:p>
      <w:pPr>
        <w:pStyle w:val="Normal.0"/>
        <w:ind w:left="2124" w:hanging="2124"/>
        <w:rPr>
          <w:rFonts w:ascii="Arial" w:cs="Arial" w:hAnsi="Arial" w:eastAsia="Arial"/>
          <w:b w:val="1"/>
          <w:bCs w:val="1"/>
          <w:color w:val="000090"/>
          <w:u w:color="000090"/>
        </w:rPr>
      </w:pPr>
      <w:r>
        <w:rPr>
          <w:rFonts w:ascii="Arial" w:hAnsi="Arial"/>
          <w:b w:val="1"/>
          <w:bCs w:val="1"/>
          <w:color w:val="000090"/>
          <w:u w:color="000090"/>
          <w:rtl w:val="0"/>
          <w:lang w:val="en-US"/>
        </w:rPr>
        <w:t xml:space="preserve">11.00-11.30          </w:t>
        <w:tab/>
        <w:t>Accreditation of study programs and acceptance by the State/ Dejan Bokonjic</w:t>
      </w:r>
    </w:p>
    <w:p>
      <w:pPr>
        <w:pStyle w:val="Normal.0"/>
        <w:ind w:left="2124" w:hanging="2124"/>
        <w:rPr>
          <w:rFonts w:ascii="Arial" w:cs="Arial" w:hAnsi="Arial" w:eastAsia="Arial"/>
          <w:b w:val="1"/>
          <w:bCs w:val="1"/>
          <w:color w:val="000090"/>
          <w:u w:color="000090"/>
        </w:rPr>
      </w:pPr>
    </w:p>
    <w:p>
      <w:pPr>
        <w:pStyle w:val="Normal.0"/>
        <w:ind w:left="2124" w:hanging="2124"/>
        <w:rPr>
          <w:rFonts w:ascii="Arial" w:cs="Arial" w:hAnsi="Arial" w:eastAsia="Arial"/>
          <w:b w:val="1"/>
          <w:bCs w:val="1"/>
          <w:color w:val="000090"/>
          <w:u w:color="000090"/>
        </w:rPr>
      </w:pPr>
      <w:r>
        <w:rPr>
          <w:rFonts w:ascii="Arial" w:hAnsi="Arial"/>
          <w:b w:val="1"/>
          <w:bCs w:val="1"/>
          <w:color w:val="000090"/>
          <w:u w:color="000090"/>
          <w:rtl w:val="0"/>
          <w:lang w:val="en-US"/>
        </w:rPr>
        <w:t>11.30-12.00             Publication issues/Filip Dumez</w:t>
      </w:r>
    </w:p>
    <w:p>
      <w:pPr>
        <w:pStyle w:val="Normal.0"/>
        <w:ind w:left="2124" w:hanging="2124"/>
        <w:rPr>
          <w:rFonts w:ascii="Arial" w:cs="Arial" w:hAnsi="Arial" w:eastAsia="Arial"/>
          <w:b w:val="1"/>
          <w:bCs w:val="1"/>
          <w:color w:val="000090"/>
          <w:u w:color="000090"/>
        </w:rPr>
      </w:pPr>
    </w:p>
    <w:p>
      <w:pPr>
        <w:pStyle w:val="Normal.0"/>
        <w:ind w:left="2124" w:hanging="2124"/>
        <w:rPr>
          <w:rFonts w:ascii="Arial" w:cs="Arial" w:hAnsi="Arial" w:eastAsia="Arial"/>
          <w:b w:val="1"/>
          <w:bCs w:val="1"/>
          <w:color w:val="000090"/>
          <w:u w:color="000090"/>
        </w:rPr>
      </w:pPr>
    </w:p>
    <w:p>
      <w:pPr>
        <w:pStyle w:val="Normal.0"/>
        <w:ind w:left="2124" w:hanging="2124"/>
        <w:rPr>
          <w:rFonts w:ascii="Arial" w:cs="Arial" w:hAnsi="Arial" w:eastAsia="Arial"/>
          <w:b w:val="1"/>
          <w:bCs w:val="1"/>
          <w:color w:val="000090"/>
          <w:u w:color="000090"/>
        </w:rPr>
      </w:pPr>
      <w:r>
        <w:rPr>
          <w:rFonts w:ascii="Arial" w:hAnsi="Arial"/>
          <w:b w:val="1"/>
          <w:bCs w:val="1"/>
          <w:color w:val="000090"/>
          <w:u w:color="000090"/>
          <w:rtl w:val="0"/>
          <w:lang w:val="en-US"/>
        </w:rPr>
        <w:t>12.00-12.30             To do list-clear tasks and responsibilities/Filip Dumez   Dejan Bokonjic. Mirza Oruc and Srdjan Masic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90"/>
          <w:u w:color="00009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90"/>
          <w:u w:color="000090"/>
        </w:rPr>
      </w:pPr>
      <w:r>
        <w:rPr>
          <w:rFonts w:ascii="Arial" w:hAnsi="Arial"/>
          <w:b w:val="1"/>
          <w:bCs w:val="1"/>
          <w:color w:val="000090"/>
          <w:u w:color="000090"/>
          <w:rtl w:val="0"/>
          <w:lang w:val="en-US"/>
        </w:rPr>
        <w:t>12.30-13.00             Conclusions and closing of the training</w:t>
      </w:r>
    </w:p>
    <w:p>
      <w:pPr>
        <w:pStyle w:val="Normal.0"/>
        <w:ind w:left="1416" w:firstLine="708"/>
        <w:rPr>
          <w:rFonts w:ascii="Arial" w:cs="Arial" w:hAnsi="Arial" w:eastAsia="Arial"/>
          <w:color w:val="000080"/>
          <w:u w:color="000080"/>
        </w:rPr>
      </w:pPr>
      <w:r>
        <w:rPr>
          <w:rFonts w:ascii="Arial" w:hAnsi="Arial"/>
          <w:color w:val="000080"/>
          <w:u w:color="000080"/>
          <w:rtl w:val="0"/>
          <w:lang w:val="en-US"/>
        </w:rPr>
        <w:t xml:space="preserve">Filip Dumez and </w:t>
      </w:r>
      <w:r>
        <w:rPr>
          <w:rFonts w:ascii="Arial" w:hAnsi="Arial"/>
          <w:color w:val="000080"/>
          <w:u w:color="000080"/>
          <w:rtl w:val="0"/>
          <w:lang w:val="en-US"/>
        </w:rPr>
        <w:t>Dejan Bokonjic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90"/>
          <w:u w:color="00009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90"/>
          <w:u w:color="00009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val="single"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>13.00-14.00</w:t>
      </w:r>
      <w:r>
        <w:rPr>
          <w:rFonts w:ascii="Arial" w:hAnsi="Arial"/>
          <w:b w:val="1"/>
          <w:bCs w:val="1"/>
          <w:i w:val="1"/>
          <w:iCs w:val="1"/>
          <w:color w:val="000080"/>
          <w:u w:color="000080"/>
          <w:rtl w:val="0"/>
          <w:lang w:val="en-US"/>
        </w:rPr>
        <w:t xml:space="preserve">             </w:t>
      </w: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>Lunch break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90"/>
          <w:u w:color="00009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sz w:val="28"/>
          <w:szCs w:val="28"/>
          <w:u w:val="single"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sz w:val="28"/>
          <w:szCs w:val="28"/>
          <w:u w:val="single"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val="single" w:color="000080"/>
        </w:rPr>
      </w:pPr>
      <w:r>
        <w:rPr>
          <w:rFonts w:ascii="Arial" w:hAnsi="Arial"/>
          <w:b w:val="1"/>
          <w:bCs w:val="1"/>
          <w:color w:val="000080"/>
          <w:sz w:val="28"/>
          <w:szCs w:val="28"/>
          <w:u w:val="single" w:color="000080"/>
          <w:rtl w:val="0"/>
          <w:lang w:val="en-US"/>
        </w:rPr>
        <w:t xml:space="preserve">Saturday, 13 December2014      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sz w:val="28"/>
          <w:szCs w:val="28"/>
          <w:u w:val="single"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90"/>
          <w:u w:color="000090"/>
        </w:rPr>
      </w:pPr>
      <w:r>
        <w:rPr>
          <w:rFonts w:ascii="Arial" w:hAnsi="Arial"/>
          <w:b w:val="1"/>
          <w:bCs w:val="1"/>
          <w:color w:val="000090"/>
          <w:u w:color="000090"/>
          <w:rtl w:val="0"/>
          <w:lang w:val="en-US"/>
        </w:rPr>
        <w:t>Departure of participants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90"/>
          <w:u w:color="000090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ucida Grand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8620"/>
        <w:tab w:val="clear" w:pos="9072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center" w:pos="4320"/>
        <w:tab w:val="right" w:pos="8620"/>
        <w:tab w:val="clear" w:pos="4536"/>
        <w:tab w:val="clear" w:pos="9072"/>
      </w:tabs>
    </w:pPr>
    <w:r>
      <w:rPr>
        <w:rFonts w:ascii="Cambria" w:cs="Cambria" w:hAnsi="Cambria" w:eastAsia="Cambria"/>
        <w:lang w:val="nl-NL"/>
      </w:rPr>
      <w:tab/>
    </w:r>
    <w:r>
      <w:rPr>
        <w:rFonts w:ascii="Cambria" w:cs="Cambria" w:hAnsi="Cambria" w:eastAsia="Cambria"/>
        <w:rtl w:val="0"/>
        <w:lang w:val="en-US"/>
      </w:rPr>
      <w:t>CCNURCA: 544169</w:t>
    </w:r>
    <w:r>
      <w:rPr>
        <w:rFonts w:ascii="Cambria" w:cs="Cambria" w:hAnsi="Cambria" w:eastAsia="Cambria"/>
        <w:rtl w:val="0"/>
        <w:lang w:val="en-US"/>
      </w:rPr>
      <w:t>–</w:t>
    </w:r>
    <w:r>
      <w:rPr>
        <w:rFonts w:ascii="Cambria" w:cs="Cambria" w:hAnsi="Cambria" w:eastAsia="Cambria"/>
        <w:rtl w:val="0"/>
        <w:lang w:val="en-US"/>
      </w:rPr>
      <w:t>TEMPUS</w:t>
    </w:r>
    <w:r>
      <w:rPr>
        <w:rFonts w:ascii="Cambria" w:cs="Cambria" w:hAnsi="Cambria" w:eastAsia="Cambria"/>
        <w:rtl w:val="0"/>
        <w:lang w:val="en-US"/>
      </w:rPr>
      <w:t>–</w:t>
    </w:r>
    <w:r>
      <w:rPr>
        <w:rFonts w:ascii="Cambria" w:cs="Cambria" w:hAnsi="Cambria" w:eastAsia="Cambria"/>
        <w:rtl w:val="0"/>
        <w:lang w:val="en-US"/>
      </w:rPr>
      <w:t>1</w:t>
    </w:r>
    <w:r>
      <w:rPr>
        <w:rFonts w:ascii="Cambria" w:cs="Cambria" w:hAnsi="Cambria" w:eastAsia="Cambria"/>
        <w:rtl w:val="0"/>
        <w:lang w:val="en-US"/>
      </w:rPr>
      <w:t>–</w:t>
    </w:r>
    <w:r>
      <w:rPr>
        <w:rFonts w:ascii="Cambria" w:cs="Cambria" w:hAnsi="Cambria" w:eastAsia="Cambria"/>
        <w:rtl w:val="0"/>
        <w:lang w:val="en-US"/>
      </w:rPr>
      <w:t>2013-1-BE-TEMPUS-JPCR</w:t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bosanski" w:val="‘“(〔[{〈《「『【⦅〘〖«〝︵︷︹︻︽︿﹁﹃﹇﹙﹛﹝｢"/>
  <w:noLineBreaksBefore w:lang="bosan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cida Grande" w:cs="Arial Unicode MS" w:hAnsi="Lucida Grand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ekst">
    <w:name w:val="Tekst"/>
    <w:next w:val="Tekst"/>
    <w:pPr>
      <w:keepNext w:val="0"/>
      <w:keepLines w:val="0"/>
      <w:pageBreakBefore w:val="0"/>
      <w:widowControl w:val="1"/>
      <w:shd w:val="clear" w:color="auto" w:fill="auto"/>
      <w:tabs>
        <w:tab w:val="left" w:pos="851"/>
      </w:tabs>
      <w:suppressAutoHyphens w:val="0"/>
      <w:bidi w:val="0"/>
      <w:spacing w:before="120" w:after="0" w:line="240" w:lineRule="auto"/>
      <w:ind w:left="851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